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26" w:lineRule="atLeast"/>
        <w:ind w:left="0"/>
        <w:jc w:val="center"/>
      </w:pPr>
      <w:bookmarkStart w:id="0" w:name="_GoBack"/>
      <w:r>
        <w:rPr>
          <w:rStyle w:val="9"/>
          <w:rFonts w:ascii="微软雅黑" w:hAnsi="微软雅黑" w:eastAsia="微软雅黑" w:cs="微软雅黑"/>
          <w:caps w:val="0"/>
          <w:color w:val="000000"/>
          <w:spacing w:val="0"/>
          <w:sz w:val="36"/>
          <w:szCs w:val="36"/>
          <w:shd w:val="clear" w:fill="FFFFFF"/>
        </w:rPr>
        <w:t>淄博高新技术产业开发区农业农村事业中心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/>
        <w:jc w:val="center"/>
      </w:pPr>
      <w:r>
        <w:rPr>
          <w:rStyle w:val="9"/>
          <w:rFonts w:hint="eastAsia" w:ascii="微软雅黑" w:hAnsi="微软雅黑" w:eastAsia="微软雅黑" w:cs="微软雅黑"/>
          <w:caps w:val="0"/>
          <w:color w:val="000000"/>
          <w:spacing w:val="0"/>
          <w:sz w:val="36"/>
          <w:szCs w:val="36"/>
          <w:shd w:val="clear" w:fill="FFFFFF"/>
        </w:rPr>
        <w:t>2023年政府信息公开工作年度报告</w:t>
      </w:r>
    </w:p>
    <w:bookmarkEnd w:id="0"/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default" w:ascii="Times New Roman" w:hAnsi="Times New Roman" w:cs="Times New Roman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</w:rPr>
        <w:t>本年度报告中所列数据的统计期限自2023年1月1日起，至2023年12月31日止。如对报告内容有疑问，请与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淄博高新区农业农村事业中心联系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</w:rPr>
        <w:t>（地址：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地址：淄博市高新区天鸿路36号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</w:rPr>
        <w:t>；邮编：255000；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联系电话：0533-2341888，电子邮箱：zbgxqnynczx@zb.shandong.cn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</w:rPr>
        <w:t>）。</w:t>
      </w:r>
    </w:p>
    <w:p>
      <w:pPr>
        <w:pStyle w:val="5"/>
        <w:keepNext w:val="0"/>
        <w:keepLines w:val="0"/>
        <w:widowControl/>
        <w:suppressLineNumbers w:val="0"/>
        <w:ind w:left="0" w:firstLine="640"/>
      </w:pPr>
      <w:r>
        <w:rPr>
          <w:rStyle w:val="9"/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 xml:space="preserve">一、总体情况 </w:t>
      </w:r>
    </w:p>
    <w:p>
      <w:pPr>
        <w:pStyle w:val="5"/>
        <w:keepNext w:val="0"/>
        <w:keepLines w:val="0"/>
        <w:widowControl/>
        <w:suppressLineNumbers w:val="0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2023年,淄博高新区农业农村事业中心全面贯彻落实党的二十大精神，紧紧围绕全面推进乡村振兴，坚持农业农村高质量发展，全面、及时、准确地公开政府信息，不断提升“三农”工作政务公开质量和服务能力，着力打造公开透明、务实高效的“三农”服务系统。</w:t>
      </w:r>
    </w:p>
    <w:p>
      <w:pPr>
        <w:pStyle w:val="5"/>
        <w:keepNext w:val="0"/>
        <w:keepLines w:val="0"/>
        <w:widowControl/>
        <w:suppressLineNumbers w:val="0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（一）主动公开情况。2023年，淄博高新区农业农村事业中心共主动公开政府信息58条。其中，法规文件信息11条、乡村振兴信息16条、部门信息公开指南1条、“双随机、一公开检查情况”15条、财政预决算信息5条、涉农补贴信息5条。</w:t>
      </w:r>
    </w:p>
    <w:p>
      <w:pPr>
        <w:pStyle w:val="5"/>
        <w:keepNext w:val="0"/>
        <w:keepLines w:val="0"/>
        <w:widowControl/>
        <w:suppressLineNumbers w:val="0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2023年针对惠农政策与群众密切关注的问题，淄博高新区农业农村事业中心举办新闻发布会1次。</w:t>
      </w:r>
    </w:p>
    <w:tbl>
      <w:tblPr>
        <w:tblW w:w="715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1"/>
        <w:gridCol w:w="3556"/>
        <w:gridCol w:w="1435"/>
        <w:gridCol w:w="15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主题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类别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发布人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乡村振兴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主发布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周琳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（二）依申请公开情况。根据《淄博高新技术产业开发区农业农村事业中心政务公开指南》，高新区农业农村事业中心通过书面申请、互联网申请等渠道依法保障申请人合理的信息公开需求，2023年共收到政府信息公开申请1件，较2022年增加1件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未收到因信息公开引发的行政复议和行政诉讼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（三）政府信息管理情况。更新主动公开信息目录，加强规范性文件管理，定期对规范性文件进行摸底清理和审核。完善政府信息公开保密审查和监督检查机制，严格执行政府信息公开工作要求，对政府信息公开发布审查工作进行再部署、再强调，确保所发布的政府信息合法、及时、准确。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（四）政府信息公开平台建设情况。按照管委会要求，对高新区网站部门政府信息公开板块栏目及时完善更新内容，确保群众及时获取信息。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（五）监督保障情况。按照管委会要求，对公开信息依法依规进行审查，由各分管领导按业务线对内容进行审核，确保公开信息准确规范，及时更新相关工作事项进展，确保监督保障渠道畅通。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Style w:val="9"/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tbl>
      <w:tblPr>
        <w:tblW w:w="88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6"/>
        <w:gridCol w:w="2206"/>
        <w:gridCol w:w="2206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Style w:val="9"/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W w:w="959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563"/>
        <w:gridCol w:w="2669"/>
        <w:gridCol w:w="777"/>
        <w:gridCol w:w="564"/>
        <w:gridCol w:w="5"/>
        <w:gridCol w:w="559"/>
        <w:gridCol w:w="743"/>
        <w:gridCol w:w="699"/>
        <w:gridCol w:w="550"/>
        <w:gridCol w:w="732"/>
        <w:gridCol w:w="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（本列数据的勾稽关系为：第一项加第二项之和，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等于第三项加第四项之和）</w:t>
            </w:r>
          </w:p>
        </w:tc>
        <w:tc>
          <w:tcPr>
            <w:tcW w:w="477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8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自然人</w:t>
            </w:r>
          </w:p>
        </w:tc>
        <w:tc>
          <w:tcPr>
            <w:tcW w:w="32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法人或其他组织</w:t>
            </w:r>
          </w:p>
        </w:tc>
        <w:tc>
          <w:tcPr>
            <w:tcW w:w="7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0" w:lineRule="atLeast"/>
              <w:ind w:left="-106" w:right="-107" w:hanging="1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商业企业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0" w:lineRule="atLeast"/>
              <w:ind w:left="-107" w:right="-107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科研机构</w:t>
            </w:r>
          </w:p>
        </w:tc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0" w:lineRule="atLeast"/>
              <w:ind w:left="-107" w:right="-107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社会公益组织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0" w:lineRule="atLeast"/>
              <w:ind w:left="-106" w:right="-107" w:hanging="1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法律服务机构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ind w:left="-63" w:right="-134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</w:t>
            </w:r>
          </w:p>
        </w:tc>
        <w:tc>
          <w:tcPr>
            <w:tcW w:w="7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48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48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80" w:afterAutospacing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三、本年度办理结果</w:t>
            </w:r>
          </w:p>
        </w:tc>
        <w:tc>
          <w:tcPr>
            <w:tcW w:w="44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（一）予以公开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  <w:ind w:left="-107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（三）不予公开</w:t>
            </w: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1.属于国家秘密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2.其他法律行政法规禁止公开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3.危及“三安全一稳定”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4.保护第三方合法权益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5.属于三类内部事务信息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6.属于四类过程性信息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7.属于行政执法案卷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8.属于行政查询事项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  <w:ind w:left="-107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（四）无法提供</w:t>
            </w: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1.本机关不掌握相关政府信息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2.没有现成信息需要另行制作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3.补正后申请内容仍不明确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  <w:ind w:left="-107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（五）不予处理</w:t>
            </w: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1.信访举报投诉类申请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2.重复申请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3.要求提供公开出版物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4.无正当理由大量反复申请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5.要求行政机关确认或重新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ind w:left="0" w:firstLine="21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出具已获取信息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（六）其他处理</w:t>
            </w: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3.其他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（七）总计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四、结转下年度继续办理</w:t>
            </w:r>
          </w:p>
        </w:tc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Style w:val="9"/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四、政府信息公开行政复议、行政诉讼情况</w:t>
      </w:r>
    </w:p>
    <w:tbl>
      <w:tblPr>
        <w:tblW w:w="1020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9"/>
        <w:gridCol w:w="679"/>
        <w:gridCol w:w="679"/>
        <w:gridCol w:w="679"/>
        <w:gridCol w:w="740"/>
        <w:gridCol w:w="619"/>
        <w:gridCol w:w="681"/>
        <w:gridCol w:w="681"/>
        <w:gridCol w:w="681"/>
        <w:gridCol w:w="681"/>
        <w:gridCol w:w="681"/>
        <w:gridCol w:w="681"/>
        <w:gridCol w:w="681"/>
        <w:gridCol w:w="682"/>
        <w:gridCol w:w="6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-149" w:right="-17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ind w:left="-149" w:right="-17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-43" w:right="-132" w:hanging="1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-82" w:right="-97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-118" w:right="-118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尚未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ind w:left="-118" w:right="-118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-105" w:right="-126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-86" w:right="-88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-126" w:right="-136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ind w:left="-126" w:right="-136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-164" w:right="-153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尚未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ind w:left="-164" w:right="-153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-99" w:right="-78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-136" w:right="-124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ind w:left="-136" w:right="-124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-173" w:right="-134" w:hanging="1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ind w:left="-173" w:right="-134" w:hanging="1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-67" w:right="-105" w:hanging="2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Style w:val="9"/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 xml:space="preserve">五、存在的主要问题及改进情况 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2023年中心政务公开工作取得了一定的成绩，也存在一些不足，一是部分信息在决策、执行过程信息公开尚不足；二是重点领域公开的力度尚待加强。下一步，淄博高新区农业农村事业中心将按照上级政务公开工作部署，按照淄博高新区工委管委会办公室大数据科通知要求，围绕淄博高新区农业农村重点工作，进一步提高思想认识，开拓进取，狠抓落实，突出乡村振兴工作公开，不断推动政务公开工作取得新突破。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Style w:val="9"/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（一）收取信息处理费情况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本年度依申请公开，未收取任何信息处理费。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（二）本年度建议提案办理情况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</w:rPr>
        <w:t>（三）落实政务公开工作要点情况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按照《2023年高新区政务公开工作方案》任务分工，制定中心责任分工表，各科室负责人做为本部门信息公开工作的第一责任人，具体负责本科室信息公开提报工作，按照分工，对中心涉及的乡村振兴、涉农补贴、“双随机、一公开”等方面的内容进行公开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</w:rPr>
        <w:t>持续强化“管业务就要管公开”的理念，在抓好业务的同时，积极承担对农业农村系统的指导监督职责，推进政务公开落实落地。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</w:rPr>
        <w:t>（四）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政府信息公开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</w:rPr>
        <w:t>创新工作情况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聚焦突出重点领域，围绕群众关心、关注的涉农惠农补贴、乡村建设、乡村治理等做好及时公开。积极回应社会关切，以解决基层群众最为关注和反映最强烈的信息需求为导向，形成农业农村系统政务公开事项清单，推进农业农村系统政务公开标准化、规范化建设，推动政务公开工作再上新台阶。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t> 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</w:pPr>
      <w:r>
        <w:t> </w:t>
      </w:r>
    </w:p>
    <w:p>
      <w:pPr>
        <w:pStyle w:val="5"/>
        <w:keepNext w:val="0"/>
        <w:keepLines w:val="0"/>
        <w:widowControl/>
        <w:suppressLineNumbers w:val="0"/>
        <w:spacing w:line="560" w:lineRule="atLeast"/>
        <w:ind w:left="0" w:firstLine="640"/>
        <w:jc w:val="right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淄博高新技术产业开发区</w:t>
      </w:r>
    </w:p>
    <w:p>
      <w:pPr>
        <w:pStyle w:val="5"/>
        <w:keepNext w:val="0"/>
        <w:keepLines w:val="0"/>
        <w:widowControl/>
        <w:suppressLineNumbers w:val="0"/>
        <w:spacing w:line="560" w:lineRule="atLeast"/>
        <w:ind w:left="0" w:firstLine="640"/>
        <w:jc w:val="right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农业农村事业中心</w:t>
      </w:r>
    </w:p>
    <w:p>
      <w:pPr>
        <w:pStyle w:val="5"/>
        <w:keepNext w:val="0"/>
        <w:keepLines w:val="0"/>
        <w:widowControl/>
        <w:suppressLineNumbers w:val="0"/>
        <w:spacing w:line="560" w:lineRule="atLeast"/>
        <w:ind w:left="0" w:firstLine="640"/>
        <w:jc w:val="right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2024年 1月30日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00E04258"/>
    <w:rsid w:val="00024810"/>
    <w:rsid w:val="000414C6"/>
    <w:rsid w:val="00087FF0"/>
    <w:rsid w:val="00097A39"/>
    <w:rsid w:val="00097F57"/>
    <w:rsid w:val="000D790D"/>
    <w:rsid w:val="001C62A9"/>
    <w:rsid w:val="00216261"/>
    <w:rsid w:val="00245054"/>
    <w:rsid w:val="00270C0E"/>
    <w:rsid w:val="002A076E"/>
    <w:rsid w:val="002A188B"/>
    <w:rsid w:val="002B6F68"/>
    <w:rsid w:val="002D40AF"/>
    <w:rsid w:val="0036205F"/>
    <w:rsid w:val="003D7EB2"/>
    <w:rsid w:val="003E37E3"/>
    <w:rsid w:val="00405DB6"/>
    <w:rsid w:val="00420F86"/>
    <w:rsid w:val="00481ED7"/>
    <w:rsid w:val="004911CD"/>
    <w:rsid w:val="00492E5E"/>
    <w:rsid w:val="004D2882"/>
    <w:rsid w:val="00510415"/>
    <w:rsid w:val="0059582A"/>
    <w:rsid w:val="005C2509"/>
    <w:rsid w:val="005F5DC7"/>
    <w:rsid w:val="00613A16"/>
    <w:rsid w:val="00697EE4"/>
    <w:rsid w:val="0071408B"/>
    <w:rsid w:val="00714451"/>
    <w:rsid w:val="00717EE3"/>
    <w:rsid w:val="00732D81"/>
    <w:rsid w:val="00733F31"/>
    <w:rsid w:val="00741A40"/>
    <w:rsid w:val="00746739"/>
    <w:rsid w:val="007611C0"/>
    <w:rsid w:val="007F43FC"/>
    <w:rsid w:val="00813CD5"/>
    <w:rsid w:val="0082404E"/>
    <w:rsid w:val="00892DC4"/>
    <w:rsid w:val="008E155D"/>
    <w:rsid w:val="00920A8C"/>
    <w:rsid w:val="00935E77"/>
    <w:rsid w:val="0096093C"/>
    <w:rsid w:val="00976AD0"/>
    <w:rsid w:val="009E3C46"/>
    <w:rsid w:val="00A13B34"/>
    <w:rsid w:val="00A32386"/>
    <w:rsid w:val="00A4438C"/>
    <w:rsid w:val="00A93492"/>
    <w:rsid w:val="00A93E55"/>
    <w:rsid w:val="00A940C7"/>
    <w:rsid w:val="00A95473"/>
    <w:rsid w:val="00AC222F"/>
    <w:rsid w:val="00AD49B5"/>
    <w:rsid w:val="00AE7574"/>
    <w:rsid w:val="00AF5B8B"/>
    <w:rsid w:val="00B56C04"/>
    <w:rsid w:val="00B93A95"/>
    <w:rsid w:val="00BA7469"/>
    <w:rsid w:val="00BF42A9"/>
    <w:rsid w:val="00C61A42"/>
    <w:rsid w:val="00C762CA"/>
    <w:rsid w:val="00CA24FE"/>
    <w:rsid w:val="00CE431F"/>
    <w:rsid w:val="00D00ACB"/>
    <w:rsid w:val="00D0703B"/>
    <w:rsid w:val="00D201BD"/>
    <w:rsid w:val="00D33F3A"/>
    <w:rsid w:val="00D7673F"/>
    <w:rsid w:val="00DA52E7"/>
    <w:rsid w:val="00E03F11"/>
    <w:rsid w:val="00E04258"/>
    <w:rsid w:val="00E64AB9"/>
    <w:rsid w:val="00E82A61"/>
    <w:rsid w:val="00EA3993"/>
    <w:rsid w:val="00F734BA"/>
    <w:rsid w:val="00F8377D"/>
    <w:rsid w:val="00FA3378"/>
    <w:rsid w:val="00FD47B3"/>
    <w:rsid w:val="00FE3091"/>
    <w:rsid w:val="10BD78E5"/>
    <w:rsid w:val="12A10BE2"/>
    <w:rsid w:val="178C771B"/>
    <w:rsid w:val="1D39559B"/>
    <w:rsid w:val="1D775E07"/>
    <w:rsid w:val="37D456EA"/>
    <w:rsid w:val="3B1A474A"/>
    <w:rsid w:val="3C666A18"/>
    <w:rsid w:val="3E0175E8"/>
    <w:rsid w:val="40A37834"/>
    <w:rsid w:val="41DC13C3"/>
    <w:rsid w:val="4DE93206"/>
    <w:rsid w:val="56D61CA7"/>
    <w:rsid w:val="5DA35384"/>
    <w:rsid w:val="62BA6262"/>
    <w:rsid w:val="64DB5EA7"/>
    <w:rsid w:val="6BFF7581"/>
    <w:rsid w:val="6C466052"/>
    <w:rsid w:val="6E434CA9"/>
    <w:rsid w:val="6E666A32"/>
    <w:rsid w:val="752351A1"/>
    <w:rsid w:val="77B72619"/>
    <w:rsid w:val="7A043C55"/>
    <w:rsid w:val="7E28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Balloon Text Char"/>
    <w:basedOn w:val="8"/>
    <w:link w:val="4"/>
    <w:autoRedefine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6</Pages>
  <Words>2819</Words>
  <Characters>2905</Characters>
  <Lines>0</Lines>
  <Paragraphs>0</Paragraphs>
  <TotalTime>51</TotalTime>
  <ScaleCrop>false</ScaleCrop>
  <LinksUpToDate>false</LinksUpToDate>
  <CharactersWithSpaces>2908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2020-05-28T01:02:00Z</dcterms:created>
  <dc:creator>China</dc:creator>
  <cp:lastModifiedBy>Administrator</cp:lastModifiedBy>
  <cp:lastPrinted>2020-02-12T07:42:00Z</cp:lastPrinted>
  <dcterms:modified xsi:type="dcterms:W3CDTF">2024-01-31T06:43:54Z</dcterms:modified>
  <dc:title>高新区财政局2019年度政府信息公开年度报告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A814D2E65CB644998BA75F0239C94326_13</vt:lpwstr>
  </property>
</Properties>
</file>